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1F0" w:rsidRPr="005A6BB1" w:rsidRDefault="005A6BB1">
      <w:pPr>
        <w:rPr>
          <w:sz w:val="28"/>
          <w:szCs w:val="28"/>
        </w:rPr>
      </w:pPr>
      <w:r w:rsidRPr="005A6BB1">
        <w:rPr>
          <w:sz w:val="28"/>
          <w:szCs w:val="28"/>
        </w:rPr>
        <w:t>MINUTE ORDER: Per Plaintiffs' 104 Notice, the Court ORDERS that the case is DISMISSED WITHOUT PREJUDICE. So ORDERED by Chief Judge James E. Boasberg on November 19, 2024. (lcjeb2) (Entered: 11/19/2024)</w:t>
      </w:r>
    </w:p>
    <w:sectPr w:rsidR="00CC31F0" w:rsidRPr="005A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B1"/>
    <w:rsid w:val="00104B49"/>
    <w:rsid w:val="001D2127"/>
    <w:rsid w:val="005A6BB1"/>
    <w:rsid w:val="008925A6"/>
    <w:rsid w:val="00C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C6D6ED5-5356-6242-8886-89BBA63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Aiseosa Osaghae</dc:creator>
  <cp:keywords/>
  <dc:description/>
  <cp:lastModifiedBy>Aiseosa Osaghae</cp:lastModifiedBy>
  <cp:revision>1</cp:revision>
  <dcterms:created xsi:type="dcterms:W3CDTF">2024-11-21T20:45:00Z</dcterms:created>
  <dcterms:modified xsi:type="dcterms:W3CDTF">2024-11-21T20:46:00Z</dcterms:modified>
</cp:coreProperties>
</file>