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1F0" w:rsidRPr="00865213" w:rsidRDefault="00865213">
      <w:pPr>
        <w:rPr>
          <w:sz w:val="28"/>
          <w:szCs w:val="28"/>
        </w:rPr>
      </w:pPr>
      <w:r w:rsidRPr="00865213">
        <w:rPr>
          <w:sz w:val="28"/>
          <w:szCs w:val="28"/>
        </w:rPr>
        <w:t>MINUTE ORDER: The Court ORDERS that the parties shall file a further Joint Status Report or a Stipulation of Dismissal by November 18, 2024. So ORDERED by Chief Judge James E. Boasberg on October 30, 2024. (lcjeb2) (Entered: 10/30/2024)</w:t>
      </w:r>
    </w:p>
    <w:sectPr w:rsidR="00CC31F0" w:rsidRPr="0086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3"/>
    <w:rsid w:val="00104B49"/>
    <w:rsid w:val="001D2127"/>
    <w:rsid w:val="00865213"/>
    <w:rsid w:val="008925A6"/>
    <w:rsid w:val="00CC31F0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401893-D856-BC4B-9A3A-DF1ADAA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2</cp:revision>
  <dcterms:created xsi:type="dcterms:W3CDTF">2024-11-21T20:38:00Z</dcterms:created>
  <dcterms:modified xsi:type="dcterms:W3CDTF">2024-11-21T20:38:00Z</dcterms:modified>
</cp:coreProperties>
</file>