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1F0" w:rsidRPr="00FA22DA" w:rsidRDefault="00FA22DA">
      <w:pPr>
        <w:rPr>
          <w:sz w:val="28"/>
          <w:szCs w:val="28"/>
        </w:rPr>
      </w:pPr>
      <w:r w:rsidRPr="00FA22DA">
        <w:rPr>
          <w:sz w:val="28"/>
          <w:szCs w:val="28"/>
        </w:rPr>
        <w:t xml:space="preserve">PAPERLESS ORDER approving 68 </w:t>
      </w:r>
      <w:proofErr w:type="gramStart"/>
      <w:r w:rsidRPr="00FA22DA">
        <w:rPr>
          <w:sz w:val="28"/>
          <w:szCs w:val="28"/>
        </w:rPr>
        <w:t>stipulation</w:t>
      </w:r>
      <w:proofErr w:type="gramEnd"/>
      <w:r w:rsidRPr="00FA22DA">
        <w:rPr>
          <w:sz w:val="28"/>
          <w:szCs w:val="28"/>
        </w:rPr>
        <w:t xml:space="preserve"> of dismissal without prejudice and directing the Clerk to close this case. Signed by Judge Deborah L. Boardman on 11/15/2024. (</w:t>
      </w:r>
      <w:proofErr w:type="spellStart"/>
      <w:r w:rsidRPr="00FA22DA">
        <w:rPr>
          <w:sz w:val="28"/>
          <w:szCs w:val="28"/>
        </w:rPr>
        <w:t>lmys</w:t>
      </w:r>
      <w:proofErr w:type="spellEnd"/>
      <w:r w:rsidRPr="00FA22DA">
        <w:rPr>
          <w:sz w:val="28"/>
          <w:szCs w:val="28"/>
        </w:rPr>
        <w:t>, Chambers) (Entered: 11/15/2024)</w:t>
      </w:r>
    </w:p>
    <w:sectPr w:rsidR="00CC31F0" w:rsidRPr="00FA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A"/>
    <w:rsid w:val="00104B49"/>
    <w:rsid w:val="001D2127"/>
    <w:rsid w:val="008925A6"/>
    <w:rsid w:val="00CC31F0"/>
    <w:rsid w:val="00F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0853F8F-3836-EE4B-9212-0FFF0DE3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1</cp:revision>
  <dcterms:created xsi:type="dcterms:W3CDTF">2024-11-18T18:31:00Z</dcterms:created>
  <dcterms:modified xsi:type="dcterms:W3CDTF">2024-11-18T18:35:00Z</dcterms:modified>
</cp:coreProperties>
</file>